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2584" w14:textId="77777777" w:rsidR="002A62FA" w:rsidRDefault="002A62FA" w:rsidP="00C87533">
      <w:pPr>
        <w:pStyle w:val="Ttulo"/>
        <w:jc w:val="center"/>
        <w:rPr>
          <w:lang w:val="es-ES"/>
        </w:rPr>
      </w:pPr>
      <w:bookmarkStart w:id="0" w:name="_GoBack"/>
      <w:bookmarkEnd w:id="0"/>
      <w:r>
        <w:rPr>
          <w:lang w:val="en-US"/>
        </w:rPr>
        <w:drawing>
          <wp:inline distT="0" distB="0" distL="0" distR="0" wp14:anchorId="7DAABC65" wp14:editId="1A0A574B">
            <wp:extent cx="1724189" cy="1447800"/>
            <wp:effectExtent l="0" t="0" r="9525" b="0"/>
            <wp:docPr id="1" name="Imagen 1" descr="C:\Users\Administrator\Documents\2 Gestión información interna\Logos\Logo Corporativo - 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2 Gestión información interna\Logos\Logo Corporativo - Vertic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96" cy="145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43138" w14:textId="77777777" w:rsidR="002A62FA" w:rsidRPr="002A62FA" w:rsidRDefault="002A62FA" w:rsidP="002A62FA">
      <w:pPr>
        <w:rPr>
          <w:lang w:val="es-ES"/>
        </w:rPr>
      </w:pPr>
    </w:p>
    <w:p w14:paraId="7BC0D2E9" w14:textId="77777777" w:rsidR="00C87533" w:rsidRDefault="002A62FA" w:rsidP="00C87533">
      <w:pPr>
        <w:pStyle w:val="Ttulo"/>
        <w:jc w:val="center"/>
        <w:rPr>
          <w:lang w:val="es-ES"/>
        </w:rPr>
      </w:pPr>
      <w:r>
        <w:rPr>
          <w:lang w:val="es-ES"/>
        </w:rPr>
        <w:t>Vinculación con tesistas e investigadores</w:t>
      </w:r>
    </w:p>
    <w:p w14:paraId="2F681CDF" w14:textId="77777777" w:rsidR="00C87533" w:rsidRDefault="007735DD" w:rsidP="007735DD">
      <w:pPr>
        <w:jc w:val="center"/>
        <w:rPr>
          <w:rStyle w:val="nfasissutil"/>
        </w:rPr>
      </w:pPr>
      <w:r>
        <w:rPr>
          <w:rStyle w:val="nfasissutil"/>
        </w:rPr>
        <w:t>Área Estudios y sistematización</w:t>
      </w:r>
    </w:p>
    <w:p w14:paraId="48286F80" w14:textId="77777777" w:rsidR="002A62FA" w:rsidRPr="00463A9F" w:rsidRDefault="002A62FA" w:rsidP="00463A9F">
      <w:pPr>
        <w:jc w:val="center"/>
        <w:rPr>
          <w:rStyle w:val="nfasissutil"/>
        </w:rPr>
      </w:pPr>
    </w:p>
    <w:p w14:paraId="524A6F32" w14:textId="77777777" w:rsidR="007735DD" w:rsidRDefault="007735DD" w:rsidP="007735DD">
      <w:pPr>
        <w:jc w:val="both"/>
        <w:rPr>
          <w:lang w:val="es-ES"/>
        </w:rPr>
      </w:pPr>
      <w:r>
        <w:rPr>
          <w:lang w:val="es-ES"/>
        </w:rPr>
        <w:t xml:space="preserve">Balmaceda </w:t>
      </w:r>
      <w:r w:rsidRPr="008C057D">
        <w:rPr>
          <w:lang w:val="es-ES"/>
        </w:rPr>
        <w:t>Arte Joven es una Corporación Cultural dedicada prioritariamente a la formación artística</w:t>
      </w:r>
      <w:r w:rsidR="008C057D">
        <w:rPr>
          <w:lang w:val="es-ES"/>
        </w:rPr>
        <w:t xml:space="preserve"> y fomento del arte joven. Su misión </w:t>
      </w:r>
      <w:r w:rsidR="00436F43">
        <w:rPr>
          <w:lang w:val="es-ES"/>
        </w:rPr>
        <w:t>fundacional</w:t>
      </w:r>
      <w:r w:rsidR="008C057D">
        <w:rPr>
          <w:lang w:val="es-ES"/>
        </w:rPr>
        <w:t xml:space="preserve"> es entregar oportunidades de acceso al arte y la cultura</w:t>
      </w:r>
      <w:r w:rsidR="006E5A06">
        <w:rPr>
          <w:lang w:val="es-ES"/>
        </w:rPr>
        <w:t xml:space="preserve"> a jovenes</w:t>
      </w:r>
      <w:r w:rsidR="008C057D">
        <w:rPr>
          <w:lang w:val="es-ES"/>
        </w:rPr>
        <w:t xml:space="preserve"> </w:t>
      </w:r>
      <w:r w:rsidR="006E5A06">
        <w:rPr>
          <w:lang w:val="es-ES"/>
        </w:rPr>
        <w:t xml:space="preserve">con </w:t>
      </w:r>
      <w:r w:rsidR="00436F43">
        <w:rPr>
          <w:lang w:val="es-ES"/>
        </w:rPr>
        <w:t xml:space="preserve"> interés en el área y </w:t>
      </w:r>
      <w:r w:rsidR="006E5A06">
        <w:rPr>
          <w:lang w:val="es-ES"/>
        </w:rPr>
        <w:t>posibilidades de</w:t>
      </w:r>
      <w:r w:rsidR="008C057D">
        <w:rPr>
          <w:lang w:val="es-ES"/>
        </w:rPr>
        <w:t xml:space="preserve"> </w:t>
      </w:r>
      <w:r w:rsidR="004311F7">
        <w:rPr>
          <w:lang w:val="es-ES"/>
        </w:rPr>
        <w:t>desarrollar</w:t>
      </w:r>
      <w:r w:rsidR="008C057D">
        <w:rPr>
          <w:lang w:val="es-ES"/>
        </w:rPr>
        <w:t xml:space="preserve"> una carrera artística. </w:t>
      </w:r>
      <w:r w:rsidR="00436F43">
        <w:rPr>
          <w:lang w:val="es-ES"/>
        </w:rPr>
        <w:t xml:space="preserve">Desde nuestra perspectiva </w:t>
      </w:r>
      <w:r w:rsidR="005E44E8">
        <w:rPr>
          <w:lang w:val="es-ES"/>
        </w:rPr>
        <w:t xml:space="preserve">el arte y la cultura </w:t>
      </w:r>
      <w:r w:rsidR="00436F43">
        <w:rPr>
          <w:lang w:val="es-ES"/>
        </w:rPr>
        <w:t xml:space="preserve">son </w:t>
      </w:r>
      <w:r w:rsidR="005E44E8">
        <w:rPr>
          <w:lang w:val="es-ES"/>
        </w:rPr>
        <w:t xml:space="preserve">un elemento </w:t>
      </w:r>
      <w:r w:rsidR="00436F43">
        <w:rPr>
          <w:lang w:val="es-ES"/>
        </w:rPr>
        <w:t xml:space="preserve">esencial </w:t>
      </w:r>
      <w:r w:rsidR="004311F7">
        <w:rPr>
          <w:lang w:val="es-ES"/>
        </w:rPr>
        <w:t>para el</w:t>
      </w:r>
      <w:r w:rsidR="005E44E8">
        <w:rPr>
          <w:lang w:val="es-ES"/>
        </w:rPr>
        <w:t xml:space="preserve"> desarrollo personal y social, </w:t>
      </w:r>
      <w:r w:rsidR="00436F43">
        <w:rPr>
          <w:lang w:val="es-ES"/>
        </w:rPr>
        <w:t xml:space="preserve">comprendemos que trabajamos en un ámbito de </w:t>
      </w:r>
      <w:r w:rsidR="005E44E8">
        <w:rPr>
          <w:lang w:val="es-ES"/>
        </w:rPr>
        <w:t>derecho</w:t>
      </w:r>
      <w:r w:rsidR="00436F43">
        <w:rPr>
          <w:lang w:val="es-ES"/>
        </w:rPr>
        <w:t>s, y e</w:t>
      </w:r>
      <w:r w:rsidR="005E44E8">
        <w:rPr>
          <w:lang w:val="es-ES"/>
        </w:rPr>
        <w:t xml:space="preserve">n ese sentido </w:t>
      </w:r>
      <w:r w:rsidR="00436F43">
        <w:rPr>
          <w:lang w:val="es-ES"/>
        </w:rPr>
        <w:t>colaboramos c</w:t>
      </w:r>
      <w:r w:rsidR="005E44E8">
        <w:rPr>
          <w:lang w:val="es-ES"/>
        </w:rPr>
        <w:t>on la educación formal, la intervención artístico comunitaria y la formación de audiencias</w:t>
      </w:r>
      <w:r w:rsidR="008C057D">
        <w:rPr>
          <w:lang w:val="es-ES"/>
        </w:rPr>
        <w:t xml:space="preserve">. </w:t>
      </w:r>
    </w:p>
    <w:p w14:paraId="0C98A802" w14:textId="77777777" w:rsidR="00A40770" w:rsidRDefault="007735DD" w:rsidP="007735DD">
      <w:pPr>
        <w:jc w:val="both"/>
        <w:rPr>
          <w:lang w:val="es-ES"/>
        </w:rPr>
      </w:pPr>
      <w:r>
        <w:rPr>
          <w:lang w:val="es-ES"/>
        </w:rPr>
        <w:t xml:space="preserve">Dado que nuestros fines son públicos y somos colaboradores del </w:t>
      </w:r>
      <w:r w:rsidR="004311F7">
        <w:rPr>
          <w:lang w:val="es-ES"/>
        </w:rPr>
        <w:t>E</w:t>
      </w:r>
      <w:r>
        <w:rPr>
          <w:lang w:val="es-ES"/>
        </w:rPr>
        <w:t>stado, es esencial para nosotr</w:t>
      </w:r>
      <w:r w:rsidR="008C057D">
        <w:rPr>
          <w:lang w:val="es-ES"/>
        </w:rPr>
        <w:t>o</w:t>
      </w:r>
      <w:r>
        <w:rPr>
          <w:lang w:val="es-ES"/>
        </w:rPr>
        <w:t xml:space="preserve">s participar de la discusión política sobre </w:t>
      </w:r>
      <w:r w:rsidR="00FA6CC2">
        <w:rPr>
          <w:lang w:val="es-ES"/>
        </w:rPr>
        <w:t>arte, cultura y juventudes</w:t>
      </w:r>
      <w:r>
        <w:rPr>
          <w:lang w:val="es-ES"/>
        </w:rPr>
        <w:t>, sustentando nuestra postura</w:t>
      </w:r>
      <w:r w:rsidR="00611E7A">
        <w:rPr>
          <w:lang w:val="es-ES"/>
        </w:rPr>
        <w:t xml:space="preserve"> en una reflexión crítica e informada</w:t>
      </w:r>
      <w:r>
        <w:rPr>
          <w:lang w:val="es-ES"/>
        </w:rPr>
        <w:t>. Queremos</w:t>
      </w:r>
      <w:r w:rsidR="00FA6CC2">
        <w:rPr>
          <w:lang w:val="es-ES"/>
        </w:rPr>
        <w:t xml:space="preserve"> contribuir </w:t>
      </w:r>
      <w:r w:rsidR="004C7E93">
        <w:rPr>
          <w:lang w:val="es-ES"/>
        </w:rPr>
        <w:t xml:space="preserve">no solo con intervención cultural, sino en </w:t>
      </w:r>
      <w:r w:rsidR="00FA6CC2">
        <w:rPr>
          <w:lang w:val="es-ES"/>
        </w:rPr>
        <w:t xml:space="preserve">una conceptualización del desarrollo personal y social donde lo pedagógico excede el aula, y donde podamos visibilizar que la formación </w:t>
      </w:r>
      <w:r w:rsidR="004311F7">
        <w:rPr>
          <w:lang w:val="es-ES"/>
        </w:rPr>
        <w:t>artística es un derecho que el E</w:t>
      </w:r>
      <w:r w:rsidR="00FA6CC2">
        <w:rPr>
          <w:lang w:val="es-ES"/>
        </w:rPr>
        <w:t>stado debe resguardar</w:t>
      </w:r>
      <w:r w:rsidR="00611E7A">
        <w:rPr>
          <w:lang w:val="es-ES"/>
        </w:rPr>
        <w:t>.</w:t>
      </w:r>
      <w:r w:rsidR="004C7E93">
        <w:rPr>
          <w:lang w:val="es-ES"/>
        </w:rPr>
        <w:t xml:space="preserve"> </w:t>
      </w:r>
    </w:p>
    <w:p w14:paraId="57721C35" w14:textId="77777777" w:rsidR="00A40770" w:rsidRDefault="007735DD" w:rsidP="007735DD">
      <w:pPr>
        <w:jc w:val="both"/>
        <w:rPr>
          <w:lang w:val="es-ES"/>
        </w:rPr>
      </w:pPr>
      <w:r>
        <w:rPr>
          <w:lang w:val="es-ES"/>
        </w:rPr>
        <w:t xml:space="preserve">Nos parece acertado </w:t>
      </w:r>
      <w:r w:rsidR="00A40770">
        <w:rPr>
          <w:lang w:val="es-ES"/>
        </w:rPr>
        <w:t xml:space="preserve">producir conocimiento en colaboración con jóvenes investigadores, </w:t>
      </w:r>
      <w:r>
        <w:rPr>
          <w:lang w:val="es-ES"/>
        </w:rPr>
        <w:t xml:space="preserve">porque </w:t>
      </w:r>
      <w:r w:rsidR="008477AF">
        <w:rPr>
          <w:lang w:val="es-ES"/>
        </w:rPr>
        <w:t xml:space="preserve">una de nuestras labores primordiales es </w:t>
      </w:r>
      <w:r>
        <w:rPr>
          <w:lang w:val="es-ES"/>
        </w:rPr>
        <w:t xml:space="preserve">contribuir </w:t>
      </w:r>
      <w:r w:rsidR="008477AF">
        <w:rPr>
          <w:lang w:val="es-ES"/>
        </w:rPr>
        <w:t>en la formación de quienes configurarán el campo del arte en el futuro</w:t>
      </w:r>
      <w:r w:rsidR="00611E7A">
        <w:rPr>
          <w:lang w:val="es-ES"/>
        </w:rPr>
        <w:t>.</w:t>
      </w:r>
      <w:r w:rsidR="008477AF">
        <w:rPr>
          <w:lang w:val="es-ES"/>
        </w:rPr>
        <w:t xml:space="preserve"> </w:t>
      </w:r>
      <w:r w:rsidR="00611E7A">
        <w:rPr>
          <w:lang w:val="es-ES"/>
        </w:rPr>
        <w:t>A partir de nuestro quehacer podemos vincular</w:t>
      </w:r>
      <w:r w:rsidR="008477AF">
        <w:rPr>
          <w:lang w:val="es-ES"/>
        </w:rPr>
        <w:t xml:space="preserve"> a investigadores y profesionales en formación </w:t>
      </w:r>
      <w:r>
        <w:rPr>
          <w:lang w:val="es-ES"/>
        </w:rPr>
        <w:t xml:space="preserve">con </w:t>
      </w:r>
      <w:r w:rsidR="008477AF">
        <w:rPr>
          <w:lang w:val="es-ES"/>
        </w:rPr>
        <w:t xml:space="preserve">preguntas y necesidades </w:t>
      </w:r>
      <w:r w:rsidR="00A40770">
        <w:rPr>
          <w:lang w:val="es-ES"/>
        </w:rPr>
        <w:t>reales del mundo artístico</w:t>
      </w:r>
      <w:r w:rsidR="008477AF">
        <w:rPr>
          <w:lang w:val="es-ES"/>
        </w:rPr>
        <w:t xml:space="preserve">, </w:t>
      </w:r>
      <w:r>
        <w:rPr>
          <w:lang w:val="es-ES"/>
        </w:rPr>
        <w:t>y con la experiencia práctica de trabajar en el arte y la cultura en Chile.</w:t>
      </w:r>
      <w:r w:rsidR="008477AF">
        <w:rPr>
          <w:lang w:val="es-ES"/>
        </w:rPr>
        <w:t xml:space="preserve"> </w:t>
      </w:r>
      <w:r w:rsidR="00611E7A">
        <w:rPr>
          <w:lang w:val="es-ES"/>
        </w:rPr>
        <w:t>A</w:t>
      </w:r>
      <w:r>
        <w:rPr>
          <w:lang w:val="es-ES"/>
        </w:rPr>
        <w:t xml:space="preserve">l mismo tiempo, </w:t>
      </w:r>
      <w:r w:rsidR="00611E7A">
        <w:rPr>
          <w:lang w:val="es-ES"/>
        </w:rPr>
        <w:t xml:space="preserve">Balmaceda </w:t>
      </w:r>
      <w:r w:rsidR="008477AF">
        <w:rPr>
          <w:lang w:val="es-ES"/>
        </w:rPr>
        <w:t>requiere de</w:t>
      </w:r>
      <w:r>
        <w:rPr>
          <w:lang w:val="es-ES"/>
        </w:rPr>
        <w:t xml:space="preserve"> la generación de conocimiento </w:t>
      </w:r>
      <w:r w:rsidR="008477AF">
        <w:rPr>
          <w:lang w:val="es-ES"/>
        </w:rPr>
        <w:t xml:space="preserve">riguroso </w:t>
      </w:r>
      <w:r w:rsidR="00ED5546">
        <w:rPr>
          <w:lang w:val="es-ES"/>
        </w:rPr>
        <w:t xml:space="preserve">y uso práctico, </w:t>
      </w:r>
      <w:r>
        <w:rPr>
          <w:lang w:val="es-ES"/>
        </w:rPr>
        <w:t xml:space="preserve">sea </w:t>
      </w:r>
      <w:r w:rsidR="00ED5546">
        <w:rPr>
          <w:lang w:val="es-ES"/>
        </w:rPr>
        <w:t xml:space="preserve">este sobre </w:t>
      </w:r>
      <w:r w:rsidR="008477AF">
        <w:rPr>
          <w:lang w:val="es-ES"/>
        </w:rPr>
        <w:t>su propio qu</w:t>
      </w:r>
      <w:r w:rsidR="004311F7">
        <w:rPr>
          <w:lang w:val="es-ES"/>
        </w:rPr>
        <w:t>e</w:t>
      </w:r>
      <w:r w:rsidR="008477AF">
        <w:rPr>
          <w:lang w:val="es-ES"/>
        </w:rPr>
        <w:t>hacer,</w:t>
      </w:r>
      <w:r>
        <w:rPr>
          <w:lang w:val="es-ES"/>
        </w:rPr>
        <w:t xml:space="preserve"> u otros afines</w:t>
      </w:r>
      <w:r w:rsidR="00611E7A">
        <w:rPr>
          <w:lang w:val="es-ES"/>
        </w:rPr>
        <w:t xml:space="preserve"> que contribuyan a</w:t>
      </w:r>
      <w:r w:rsidR="008477AF">
        <w:rPr>
          <w:lang w:val="es-ES"/>
        </w:rPr>
        <w:t xml:space="preserve"> la consolidación de </w:t>
      </w:r>
      <w:r w:rsidR="00611E7A">
        <w:rPr>
          <w:lang w:val="es-ES"/>
        </w:rPr>
        <w:t>un campo de conocimiento</w:t>
      </w:r>
      <w:r w:rsidR="008477AF">
        <w:rPr>
          <w:lang w:val="es-ES"/>
        </w:rPr>
        <w:t xml:space="preserve">.  </w:t>
      </w:r>
    </w:p>
    <w:p w14:paraId="4FB10208" w14:textId="77777777" w:rsidR="00BF3A12" w:rsidRPr="00BF3A12" w:rsidRDefault="00ED5546" w:rsidP="00BF3A12">
      <w:pPr>
        <w:pStyle w:val="Ttulo2"/>
        <w:rPr>
          <w:color w:val="365F91" w:themeColor="accent1" w:themeShade="BF"/>
          <w:lang w:val="es-ES"/>
        </w:rPr>
      </w:pPr>
      <w:r>
        <w:rPr>
          <w:color w:val="365F91" w:themeColor="accent1" w:themeShade="BF"/>
          <w:lang w:val="es-ES"/>
        </w:rPr>
        <w:lastRenderedPageBreak/>
        <w:t>P</w:t>
      </w:r>
      <w:r w:rsidR="007735DD">
        <w:rPr>
          <w:color w:val="365F91" w:themeColor="accent1" w:themeShade="BF"/>
          <w:lang w:val="es-ES"/>
        </w:rPr>
        <w:t>osibles socios</w:t>
      </w:r>
    </w:p>
    <w:p w14:paraId="54A7D282" w14:textId="77777777" w:rsidR="007735DD" w:rsidRPr="00ED5546" w:rsidRDefault="00FB3302" w:rsidP="00ED5546">
      <w:pPr>
        <w:pStyle w:val="Prrafodelista"/>
        <w:numPr>
          <w:ilvl w:val="0"/>
          <w:numId w:val="9"/>
        </w:numPr>
        <w:rPr>
          <w:lang w:val="es-ES"/>
        </w:rPr>
      </w:pPr>
      <w:r w:rsidRPr="00ED5546">
        <w:rPr>
          <w:lang w:val="es-ES"/>
        </w:rPr>
        <w:t>Investigadores independientes, y t</w:t>
      </w:r>
      <w:r w:rsidR="00A40770" w:rsidRPr="00ED5546">
        <w:rPr>
          <w:lang w:val="es-ES"/>
        </w:rPr>
        <w:t xml:space="preserve">esistas de pre y posgrado, prioritariamente de </w:t>
      </w:r>
      <w:r w:rsidRPr="00ED5546">
        <w:rPr>
          <w:lang w:val="es-ES"/>
        </w:rPr>
        <w:t>áreas asociadas</w:t>
      </w:r>
      <w:r w:rsidR="00A40770" w:rsidRPr="00ED5546">
        <w:rPr>
          <w:lang w:val="es-ES"/>
        </w:rPr>
        <w:t xml:space="preserve"> al arte y la cultura, procesos formativos, intervención social</w:t>
      </w:r>
      <w:r w:rsidRPr="00ED5546">
        <w:rPr>
          <w:lang w:val="es-ES"/>
        </w:rPr>
        <w:t xml:space="preserve"> y políticas públicas</w:t>
      </w:r>
      <w:r w:rsidR="00A40770" w:rsidRPr="00ED5546">
        <w:rPr>
          <w:lang w:val="es-ES"/>
        </w:rPr>
        <w:t>, y humanidades en general.</w:t>
      </w:r>
    </w:p>
    <w:p w14:paraId="4543AAC1" w14:textId="77777777" w:rsidR="00ED5546" w:rsidRPr="00ED5546" w:rsidRDefault="00ED5546" w:rsidP="00ED5546">
      <w:pPr>
        <w:pStyle w:val="Prrafodelista"/>
        <w:numPr>
          <w:ilvl w:val="0"/>
          <w:numId w:val="9"/>
        </w:numPr>
        <w:rPr>
          <w:lang w:val="es-ES"/>
        </w:rPr>
      </w:pPr>
      <w:r w:rsidRPr="00ED5546">
        <w:rPr>
          <w:lang w:val="es-ES"/>
        </w:rPr>
        <w:t>Carreras de pre o posgrado que vean en este ámbito una oportunidad formativa para sus estudiantes.</w:t>
      </w:r>
    </w:p>
    <w:p w14:paraId="4FFA8CAC" w14:textId="77777777" w:rsidR="00C87533" w:rsidRPr="009916D6" w:rsidRDefault="00A40770" w:rsidP="00C87533">
      <w:pPr>
        <w:rPr>
          <w:lang w:val="es-ES"/>
        </w:rPr>
      </w:pPr>
      <w:r>
        <w:rPr>
          <w:lang w:val="es-ES"/>
        </w:rPr>
        <w:t xml:space="preserve">  </w:t>
      </w:r>
    </w:p>
    <w:p w14:paraId="59F3852A" w14:textId="77777777" w:rsidR="00382938" w:rsidRDefault="007735DD" w:rsidP="007735DD">
      <w:pPr>
        <w:pStyle w:val="Ttulo2"/>
        <w:rPr>
          <w:color w:val="365F91" w:themeColor="accent1" w:themeShade="BF"/>
          <w:lang w:val="es-ES"/>
        </w:rPr>
      </w:pPr>
      <w:r w:rsidRPr="007735DD">
        <w:rPr>
          <w:color w:val="365F91" w:themeColor="accent1" w:themeShade="BF"/>
          <w:lang w:val="es-ES"/>
        </w:rPr>
        <w:t>Condiciones del convenio</w:t>
      </w:r>
    </w:p>
    <w:p w14:paraId="6E487E90" w14:textId="77777777" w:rsidR="007735DD" w:rsidRPr="007735DD" w:rsidRDefault="007735DD" w:rsidP="007735DD">
      <w:pPr>
        <w:rPr>
          <w:lang w:val="es-ES"/>
        </w:rPr>
      </w:pPr>
      <w:r w:rsidRPr="007735DD">
        <w:rPr>
          <w:lang w:val="es-ES"/>
        </w:rPr>
        <w:t xml:space="preserve">Balmaceda Arte Joven, a través de su área de estudios, se compromete con el o la estudiante investigador/a, a prestar apoyo presencial o mediado para sus proyectos de investigación, poniendo a su disposición: </w:t>
      </w:r>
    </w:p>
    <w:p w14:paraId="6E2C4023" w14:textId="77777777" w:rsidR="007735DD" w:rsidRPr="007735DD" w:rsidRDefault="007735DD" w:rsidP="007735DD">
      <w:pPr>
        <w:rPr>
          <w:lang w:val="es-ES"/>
        </w:rPr>
      </w:pPr>
    </w:p>
    <w:p w14:paraId="32A57939" w14:textId="77777777" w:rsidR="007735DD" w:rsidRPr="007735DD" w:rsidRDefault="007735DD" w:rsidP="00A01C6C">
      <w:pPr>
        <w:jc w:val="both"/>
        <w:rPr>
          <w:lang w:val="es-ES"/>
        </w:rPr>
      </w:pPr>
      <w:r w:rsidRPr="007735DD">
        <w:rPr>
          <w:lang w:val="es-ES"/>
        </w:rPr>
        <w:t>-</w:t>
      </w:r>
      <w:r w:rsidRPr="007735DD">
        <w:rPr>
          <w:lang w:val="es-ES"/>
        </w:rPr>
        <w:tab/>
        <w:t xml:space="preserve">bibliografía recomendada, </w:t>
      </w:r>
    </w:p>
    <w:p w14:paraId="112858F3" w14:textId="77777777" w:rsidR="007735DD" w:rsidRPr="007735DD" w:rsidRDefault="007735DD" w:rsidP="00A01C6C">
      <w:pPr>
        <w:jc w:val="both"/>
        <w:rPr>
          <w:lang w:val="es-ES"/>
        </w:rPr>
      </w:pPr>
      <w:r w:rsidRPr="007735DD">
        <w:rPr>
          <w:lang w:val="es-ES"/>
        </w:rPr>
        <w:t>-</w:t>
      </w:r>
      <w:r w:rsidRPr="007735DD">
        <w:rPr>
          <w:lang w:val="es-ES"/>
        </w:rPr>
        <w:tab/>
        <w:t>impresiones y fotocopias asociados a sus proyectos de investigación,</w:t>
      </w:r>
    </w:p>
    <w:p w14:paraId="53E92291" w14:textId="77777777" w:rsidR="007735DD" w:rsidRPr="007735DD" w:rsidRDefault="007735DD" w:rsidP="00A01C6C">
      <w:pPr>
        <w:jc w:val="both"/>
        <w:rPr>
          <w:lang w:val="es-ES"/>
        </w:rPr>
      </w:pPr>
      <w:r w:rsidRPr="007735DD">
        <w:rPr>
          <w:lang w:val="es-ES"/>
        </w:rPr>
        <w:t>-</w:t>
      </w:r>
      <w:r w:rsidRPr="007735DD">
        <w:rPr>
          <w:lang w:val="es-ES"/>
        </w:rPr>
        <w:tab/>
        <w:t>asesoría metodológica para el diseño e implementación de sus proyectos,</w:t>
      </w:r>
    </w:p>
    <w:p w14:paraId="31DFE8AC" w14:textId="77777777" w:rsidR="007735DD" w:rsidRPr="007735DD" w:rsidRDefault="007735DD" w:rsidP="00A01C6C">
      <w:pPr>
        <w:jc w:val="both"/>
        <w:rPr>
          <w:lang w:val="es-ES"/>
        </w:rPr>
      </w:pPr>
      <w:r w:rsidRPr="007735DD">
        <w:rPr>
          <w:lang w:val="es-ES"/>
        </w:rPr>
        <w:t>-</w:t>
      </w:r>
      <w:r w:rsidRPr="007735DD">
        <w:rPr>
          <w:lang w:val="es-ES"/>
        </w:rPr>
        <w:tab/>
        <w:t>apoyo en la vinculación con espacios de generación de saber académicos y/o no formales,</w:t>
      </w:r>
    </w:p>
    <w:p w14:paraId="75EDD9B6" w14:textId="77777777" w:rsidR="007735DD" w:rsidRPr="007735DD" w:rsidRDefault="007735DD" w:rsidP="00A01C6C">
      <w:pPr>
        <w:jc w:val="both"/>
        <w:rPr>
          <w:lang w:val="es-ES"/>
        </w:rPr>
      </w:pPr>
      <w:r w:rsidRPr="007735DD">
        <w:rPr>
          <w:lang w:val="es-ES"/>
        </w:rPr>
        <w:t>-</w:t>
      </w:r>
      <w:r w:rsidRPr="007735DD">
        <w:rPr>
          <w:lang w:val="es-ES"/>
        </w:rPr>
        <w:tab/>
        <w:t xml:space="preserve">información interna de la Corporación, que pudiera servir a los fines del proyecto. </w:t>
      </w:r>
    </w:p>
    <w:p w14:paraId="40C6030B" w14:textId="77777777" w:rsidR="007735DD" w:rsidRPr="007735DD" w:rsidRDefault="007735DD" w:rsidP="00A01C6C">
      <w:pPr>
        <w:jc w:val="both"/>
        <w:rPr>
          <w:lang w:val="es-ES"/>
        </w:rPr>
      </w:pPr>
      <w:r w:rsidRPr="007735DD">
        <w:rPr>
          <w:lang w:val="es-ES"/>
        </w:rPr>
        <w:t>El o la estudiante investigador, por su parte, se compromete con Balmaceda Arte Joven a poner a disposición del área los productos de su investigación, sean estos datos generados durante el proceso, así como informes o reportes del proyecto. Estos productos podrían ser utilizados por Balmaceda, previa autorización del autor y citando correspondientemente según normas académicas internacionales.</w:t>
      </w:r>
    </w:p>
    <w:p w14:paraId="076F9471" w14:textId="77777777" w:rsidR="007735DD" w:rsidRPr="007735DD" w:rsidRDefault="007735DD" w:rsidP="00A01C6C">
      <w:pPr>
        <w:jc w:val="both"/>
        <w:rPr>
          <w:lang w:val="es-ES"/>
        </w:rPr>
      </w:pPr>
      <w:r w:rsidRPr="007735DD">
        <w:rPr>
          <w:lang w:val="es-ES"/>
        </w:rPr>
        <w:t xml:space="preserve"> Adicionalmente, Balmaceda podrá solicitar al estudiante apoyo en algunas labores del área de estudio, sin remuneración a cambio, siempre y cuando e</w:t>
      </w:r>
      <w:r w:rsidR="008477AF">
        <w:rPr>
          <w:lang w:val="es-ES"/>
        </w:rPr>
        <w:t xml:space="preserve">llo </w:t>
      </w:r>
      <w:r w:rsidRPr="007735DD">
        <w:rPr>
          <w:lang w:val="es-ES"/>
        </w:rPr>
        <w:t>no sobrepase</w:t>
      </w:r>
      <w:r w:rsidR="008477AF">
        <w:rPr>
          <w:lang w:val="es-ES"/>
        </w:rPr>
        <w:t xml:space="preserve"> </w:t>
      </w:r>
      <w:r w:rsidRPr="007735DD">
        <w:rPr>
          <w:lang w:val="es-ES"/>
        </w:rPr>
        <w:t xml:space="preserve">en total las 20 horas cronológicas en el curso de un semestre.  </w:t>
      </w:r>
    </w:p>
    <w:p w14:paraId="5E9E658D" w14:textId="77777777" w:rsidR="007735DD" w:rsidRPr="007735DD" w:rsidRDefault="007735DD" w:rsidP="00A01C6C">
      <w:pPr>
        <w:jc w:val="both"/>
        <w:rPr>
          <w:lang w:val="es-ES"/>
        </w:rPr>
      </w:pPr>
      <w:r w:rsidRPr="007735DD">
        <w:rPr>
          <w:lang w:val="es-ES"/>
        </w:rPr>
        <w:t>A fin de resguardar la confidencialidad de los datos que mutuamente pudieran facilitarse profesionales de Balmaceda y estudiantes, toda la información que se genere deberá estar definida a través de Consentimientos Informados que aseguren la confidencialidad y voluntariedad de participación de los diferentes colaboradores en los proyectos de investigación. Asimismo, el o la estudiante se compromete a guardar confidencialidad respecto de la información recibida desde Balmaceda, sea que esta se encuentre en documentos escritos finales o borradores, correspondencia u opiniones personales vertidas en el curso del trabajo conjunto.</w:t>
      </w:r>
    </w:p>
    <w:sectPr w:rsidR="007735DD" w:rsidRPr="007735DD" w:rsidSect="007705D8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157C"/>
    <w:multiLevelType w:val="hybridMultilevel"/>
    <w:tmpl w:val="B3AC4182"/>
    <w:lvl w:ilvl="0" w:tplc="6902E8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E181A"/>
    <w:multiLevelType w:val="hybridMultilevel"/>
    <w:tmpl w:val="A7B65EA8"/>
    <w:lvl w:ilvl="0" w:tplc="0C0A0019">
      <w:start w:val="1"/>
      <w:numFmt w:val="lowerLetter"/>
      <w:lvlText w:val="%1."/>
      <w:lvlJc w:val="left"/>
      <w:pPr>
        <w:ind w:left="1785" w:hanging="360"/>
      </w:pPr>
    </w:lvl>
    <w:lvl w:ilvl="1" w:tplc="0C0A0019" w:tentative="1">
      <w:start w:val="1"/>
      <w:numFmt w:val="lowerLetter"/>
      <w:lvlText w:val="%2."/>
      <w:lvlJc w:val="left"/>
      <w:pPr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6747377"/>
    <w:multiLevelType w:val="hybridMultilevel"/>
    <w:tmpl w:val="70F4E3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A0937"/>
    <w:multiLevelType w:val="hybridMultilevel"/>
    <w:tmpl w:val="592EAF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D6A68"/>
    <w:multiLevelType w:val="hybridMultilevel"/>
    <w:tmpl w:val="CA3ABE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2780F"/>
    <w:multiLevelType w:val="hybridMultilevel"/>
    <w:tmpl w:val="0232B9B8"/>
    <w:lvl w:ilvl="0" w:tplc="943C2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66F14"/>
    <w:multiLevelType w:val="hybridMultilevel"/>
    <w:tmpl w:val="E59AC1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31BE8"/>
    <w:multiLevelType w:val="hybridMultilevel"/>
    <w:tmpl w:val="AFC0FF52"/>
    <w:lvl w:ilvl="0" w:tplc="3362B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7AC4250"/>
    <w:multiLevelType w:val="hybridMultilevel"/>
    <w:tmpl w:val="8D22C3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30"/>
    <w:rsid w:val="00034454"/>
    <w:rsid w:val="00063F1F"/>
    <w:rsid w:val="000A0E4D"/>
    <w:rsid w:val="000A2CED"/>
    <w:rsid w:val="000D26E2"/>
    <w:rsid w:val="001415DA"/>
    <w:rsid w:val="001522F1"/>
    <w:rsid w:val="001D21A9"/>
    <w:rsid w:val="001D6823"/>
    <w:rsid w:val="00206FDB"/>
    <w:rsid w:val="0021508E"/>
    <w:rsid w:val="0023636F"/>
    <w:rsid w:val="002A62FA"/>
    <w:rsid w:val="002E14C3"/>
    <w:rsid w:val="0035662F"/>
    <w:rsid w:val="00367B3B"/>
    <w:rsid w:val="00377E36"/>
    <w:rsid w:val="00382938"/>
    <w:rsid w:val="003852AA"/>
    <w:rsid w:val="003F29F7"/>
    <w:rsid w:val="004311F7"/>
    <w:rsid w:val="00436F43"/>
    <w:rsid w:val="00463A9F"/>
    <w:rsid w:val="004C1480"/>
    <w:rsid w:val="004C7E93"/>
    <w:rsid w:val="0054203B"/>
    <w:rsid w:val="005643AC"/>
    <w:rsid w:val="005B2CD0"/>
    <w:rsid w:val="005B36F2"/>
    <w:rsid w:val="005E44E8"/>
    <w:rsid w:val="00611E7A"/>
    <w:rsid w:val="00640148"/>
    <w:rsid w:val="0064284A"/>
    <w:rsid w:val="0067347F"/>
    <w:rsid w:val="006E5A06"/>
    <w:rsid w:val="007705D8"/>
    <w:rsid w:val="007735DD"/>
    <w:rsid w:val="00785D6E"/>
    <w:rsid w:val="007A538F"/>
    <w:rsid w:val="00845963"/>
    <w:rsid w:val="008477AF"/>
    <w:rsid w:val="008A3346"/>
    <w:rsid w:val="008B0E35"/>
    <w:rsid w:val="008C057D"/>
    <w:rsid w:val="008E3C51"/>
    <w:rsid w:val="0097262E"/>
    <w:rsid w:val="0098472C"/>
    <w:rsid w:val="009916D6"/>
    <w:rsid w:val="009D058B"/>
    <w:rsid w:val="00A01C6C"/>
    <w:rsid w:val="00A218D5"/>
    <w:rsid w:val="00A40770"/>
    <w:rsid w:val="00A4639C"/>
    <w:rsid w:val="00A6586E"/>
    <w:rsid w:val="00A94B55"/>
    <w:rsid w:val="00AE2D31"/>
    <w:rsid w:val="00B034F6"/>
    <w:rsid w:val="00B25B9B"/>
    <w:rsid w:val="00BA3F4B"/>
    <w:rsid w:val="00BC3308"/>
    <w:rsid w:val="00BD591B"/>
    <w:rsid w:val="00BE7DC5"/>
    <w:rsid w:val="00BF3A12"/>
    <w:rsid w:val="00C0146E"/>
    <w:rsid w:val="00C249FF"/>
    <w:rsid w:val="00C5529F"/>
    <w:rsid w:val="00C821CD"/>
    <w:rsid w:val="00C83AE3"/>
    <w:rsid w:val="00C87533"/>
    <w:rsid w:val="00CA6330"/>
    <w:rsid w:val="00CE63C0"/>
    <w:rsid w:val="00D10DA5"/>
    <w:rsid w:val="00D14851"/>
    <w:rsid w:val="00D24B4F"/>
    <w:rsid w:val="00D46487"/>
    <w:rsid w:val="00DC3720"/>
    <w:rsid w:val="00DD4FE8"/>
    <w:rsid w:val="00E221AA"/>
    <w:rsid w:val="00E41A36"/>
    <w:rsid w:val="00ED5546"/>
    <w:rsid w:val="00F067C7"/>
    <w:rsid w:val="00F368C1"/>
    <w:rsid w:val="00F927C9"/>
    <w:rsid w:val="00FA6CC2"/>
    <w:rsid w:val="00FB3302"/>
    <w:rsid w:val="00FF252A"/>
    <w:rsid w:val="00FF3FD0"/>
    <w:rsid w:val="00FF4255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641F"/>
  <w15:docId w15:val="{0ABD5DF1-F605-4C1A-B009-63784B06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533"/>
    <w:rPr>
      <w:rFonts w:ascii="Calibri" w:eastAsia="Calibri" w:hAnsi="Calibri" w:cs="Times New Roman"/>
      <w:noProof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CA6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6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330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s-CL"/>
    </w:rPr>
  </w:style>
  <w:style w:type="paragraph" w:styleId="Prrafodelista">
    <w:name w:val="List Paragraph"/>
    <w:basedOn w:val="Normal"/>
    <w:uiPriority w:val="34"/>
    <w:qFormat/>
    <w:rsid w:val="00CA633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06F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06FDB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206FD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es-CL"/>
    </w:rPr>
  </w:style>
  <w:style w:type="table" w:styleId="Tablaconcuadrcula">
    <w:name w:val="Table Grid"/>
    <w:basedOn w:val="Tablanormal"/>
    <w:uiPriority w:val="59"/>
    <w:rsid w:val="0020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3F29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29F7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  <w:lang w:val="es-CL"/>
    </w:rPr>
  </w:style>
  <w:style w:type="character" w:styleId="nfasissutil">
    <w:name w:val="Subtle Emphasis"/>
    <w:basedOn w:val="Fuentedeprrafopredeter"/>
    <w:uiPriority w:val="19"/>
    <w:qFormat/>
    <w:rsid w:val="00463A9F"/>
    <w:rPr>
      <w:i/>
      <w:iCs/>
      <w:color w:val="808080" w:themeColor="text1" w:themeTint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2FA"/>
    <w:rPr>
      <w:rFonts w:ascii="Tahoma" w:eastAsia="Calibri" w:hAnsi="Tahoma" w:cs="Tahoma"/>
      <w:noProof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CASITA ALBATROS</dc:creator>
  <cp:lastModifiedBy>Ivan Cea</cp:lastModifiedBy>
  <cp:revision>2</cp:revision>
  <dcterms:created xsi:type="dcterms:W3CDTF">2016-12-16T11:37:00Z</dcterms:created>
  <dcterms:modified xsi:type="dcterms:W3CDTF">2016-12-16T11:37:00Z</dcterms:modified>
</cp:coreProperties>
</file>